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E653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 There are 4 rows of hair cells in the organ of </w:t>
      </w:r>
      <w:proofErr w:type="spellStart"/>
      <w:r>
        <w:rPr>
          <w:rFonts w:ascii="Times New Roman" w:hAnsi="Times New Roman" w:cs="Times New Roman"/>
        </w:rPr>
        <w:t>Corti</w:t>
      </w:r>
      <w:proofErr w:type="spellEnd"/>
      <w:r>
        <w:rPr>
          <w:rFonts w:ascii="Times New Roman" w:hAnsi="Times New Roman" w:cs="Times New Roman"/>
        </w:rPr>
        <w:t xml:space="preserve">- one inner and three outer and only the inner </w:t>
      </w: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sensory</w:t>
      </w:r>
    </w:p>
    <w:p w14:paraId="5D32C615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61. The receptors of the saccule and utricle are called the macula and employ contain hair cells which have both stereocilia and kinocilia </w:t>
      </w:r>
    </w:p>
    <w:p w14:paraId="7FE5FBDA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62. Meniere’s disease involves an abnormal increase in the endolymph of the membranous labyrinth </w:t>
      </w:r>
    </w:p>
    <w:p w14:paraId="34FBCD70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63. As many as 50 million people in the world suffer from epilepsy</w:t>
      </w:r>
    </w:p>
    <w:p w14:paraId="3B050340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 Aged- related damage to the ossicles can result in conductive hearing loss</w:t>
      </w:r>
    </w:p>
    <w:p w14:paraId="4A5A859E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65. Neisseria, </w:t>
      </w:r>
      <w:proofErr w:type="spellStart"/>
      <w:r>
        <w:rPr>
          <w:rFonts w:ascii="Times New Roman" w:hAnsi="Times New Roman" w:cs="Times New Roman"/>
        </w:rPr>
        <w:t>Chlaymdia</w:t>
      </w:r>
      <w:proofErr w:type="spellEnd"/>
      <w:r>
        <w:rPr>
          <w:rFonts w:ascii="Times New Roman" w:hAnsi="Times New Roman" w:cs="Times New Roman"/>
        </w:rPr>
        <w:t xml:space="preserve"> trachomatis and </w:t>
      </w:r>
      <w:proofErr w:type="spellStart"/>
      <w:r>
        <w:rPr>
          <w:rFonts w:ascii="Times New Roman" w:hAnsi="Times New Roman" w:cs="Times New Roman"/>
        </w:rPr>
        <w:t>Oncocerca</w:t>
      </w:r>
      <w:proofErr w:type="spellEnd"/>
      <w:r>
        <w:rPr>
          <w:rFonts w:ascii="Times New Roman" w:hAnsi="Times New Roman" w:cs="Times New Roman"/>
        </w:rPr>
        <w:t xml:space="preserve"> are all pathogenic organisms that can cause blindness in humans</w:t>
      </w:r>
    </w:p>
    <w:p w14:paraId="0DC4D04C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66. Chlamydia trachomatis can cause conjunctivitis and trachoma and has been implicated in macular degeneration –all diseases of the eye.</w:t>
      </w:r>
    </w:p>
    <w:p w14:paraId="5277BB8A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 Loa </w:t>
      </w:r>
      <w:proofErr w:type="spellStart"/>
      <w:r>
        <w:rPr>
          <w:rFonts w:ascii="Times New Roman" w:hAnsi="Times New Roman" w:cs="Times New Roman"/>
        </w:rPr>
        <w:t>loa</w:t>
      </w:r>
      <w:proofErr w:type="spellEnd"/>
      <w:r>
        <w:rPr>
          <w:rFonts w:ascii="Times New Roman" w:hAnsi="Times New Roman" w:cs="Times New Roman"/>
        </w:rPr>
        <w:t xml:space="preserve"> is an eye worm that lives as adults in stratified epithelium of cornea</w:t>
      </w:r>
    </w:p>
    <w:p w14:paraId="5662855B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68. Tetanus is caused by a toxin produced by Clostridium tetani and it blocks the inhibitory pathway in the spinal cord by inhibiting release of GABA</w:t>
      </w:r>
    </w:p>
    <w:p w14:paraId="1CA2E74D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69. Botulism toxin is the most potent toxin </w:t>
      </w:r>
      <w:proofErr w:type="gramStart"/>
      <w:r>
        <w:rPr>
          <w:rFonts w:ascii="Times New Roman" w:hAnsi="Times New Roman" w:cs="Times New Roman"/>
        </w:rPr>
        <w:t>known ,</w:t>
      </w:r>
      <w:proofErr w:type="gramEnd"/>
      <w:r>
        <w:rPr>
          <w:rFonts w:ascii="Times New Roman" w:hAnsi="Times New Roman" w:cs="Times New Roman"/>
        </w:rPr>
        <w:t xml:space="preserve"> but it has been used to treat muscle twitches, hyperhidrosis, epilepsy, and migraines</w:t>
      </w:r>
    </w:p>
    <w:p w14:paraId="30903663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70. Fungiform papillae have the most taste buds </w:t>
      </w:r>
      <w:proofErr w:type="gramStart"/>
      <w:r>
        <w:rPr>
          <w:rFonts w:ascii="Times New Roman" w:hAnsi="Times New Roman" w:cs="Times New Roman"/>
        </w:rPr>
        <w:t>but ,</w:t>
      </w:r>
      <w:proofErr w:type="gramEnd"/>
      <w:r>
        <w:rPr>
          <w:rFonts w:ascii="Times New Roman" w:hAnsi="Times New Roman" w:cs="Times New Roman"/>
        </w:rPr>
        <w:t xml:space="preserve"> filiform do not have any.  </w:t>
      </w:r>
    </w:p>
    <w:p w14:paraId="27833D65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70D725D4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8D32391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WHERE AM I </w:t>
      </w:r>
    </w:p>
    <w:p w14:paraId="2708145F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Scala tympani</w:t>
      </w:r>
    </w:p>
    <w:p w14:paraId="7C0237CE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CVO</w:t>
      </w:r>
    </w:p>
    <w:p w14:paraId="7C23DBFC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Hyaloid canal</w:t>
      </w:r>
    </w:p>
    <w:p w14:paraId="06BB4005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Aqueduct of Sylvius</w:t>
      </w:r>
    </w:p>
    <w:p w14:paraId="5893C1D4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titin</w:t>
      </w:r>
    </w:p>
    <w:p w14:paraId="377FBCD4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Arbor vitae</w:t>
      </w:r>
    </w:p>
    <w:p w14:paraId="3A7BF08D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cisternae</w:t>
      </w:r>
    </w:p>
    <w:p w14:paraId="3FC81B67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Satellite cells</w:t>
      </w:r>
    </w:p>
    <w:p w14:paraId="7AD01183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Decussation of pyramids</w:t>
      </w:r>
    </w:p>
    <w:p w14:paraId="1B3CB94A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 Motor </w:t>
      </w:r>
      <w:proofErr w:type="gramStart"/>
      <w:r>
        <w:rPr>
          <w:rFonts w:ascii="Times New Roman" w:hAnsi="Times New Roman" w:cs="Times New Roman"/>
        </w:rPr>
        <w:t>cortex</w:t>
      </w:r>
      <w:proofErr w:type="gramEnd"/>
    </w:p>
    <w:p w14:paraId="039D188A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11.Renshaw cells </w:t>
      </w:r>
    </w:p>
    <w:p w14:paraId="3CC312A4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Substantia nigra</w:t>
      </w:r>
    </w:p>
    <w:p w14:paraId="22AEF360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Dense bodies</w:t>
      </w:r>
    </w:p>
    <w:p w14:paraId="2CBB5C87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interneurons</w:t>
      </w:r>
    </w:p>
    <w:p w14:paraId="2AD978CB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sarcoplasm</w:t>
      </w:r>
    </w:p>
    <w:p w14:paraId="73FBBDBD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Septum pellucidum</w:t>
      </w:r>
    </w:p>
    <w:p w14:paraId="1BAAEC21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proofErr w:type="spellStart"/>
      <w:r>
        <w:rPr>
          <w:rFonts w:ascii="Times New Roman" w:hAnsi="Times New Roman" w:cs="Times New Roman"/>
        </w:rPr>
        <w:t>Iliosacral</w:t>
      </w:r>
      <w:proofErr w:type="spellEnd"/>
      <w:r>
        <w:rPr>
          <w:rFonts w:ascii="Times New Roman" w:hAnsi="Times New Roman" w:cs="Times New Roman"/>
        </w:rPr>
        <w:t xml:space="preserve"> ligament</w:t>
      </w:r>
    </w:p>
    <w:p w14:paraId="07317A32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Tensor tympani</w:t>
      </w:r>
    </w:p>
    <w:p w14:paraId="1029793A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Canal of </w:t>
      </w:r>
      <w:proofErr w:type="spellStart"/>
      <w:r>
        <w:rPr>
          <w:rFonts w:ascii="Times New Roman" w:hAnsi="Times New Roman" w:cs="Times New Roman"/>
        </w:rPr>
        <w:t>Schelmm</w:t>
      </w:r>
      <w:proofErr w:type="spellEnd"/>
    </w:p>
    <w:p w14:paraId="221C6E3A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Endomysium</w:t>
      </w:r>
    </w:p>
    <w:p w14:paraId="37BD7DD7" w14:textId="77777777" w:rsidR="00E01B21" w:rsidRDefault="00E01B21" w:rsidP="00E01B2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21  Microvilli</w:t>
      </w:r>
      <w:proofErr w:type="gramEnd"/>
    </w:p>
    <w:p w14:paraId="7B91619E" w14:textId="77777777" w:rsidR="00E01B21" w:rsidRDefault="00E01B21" w:rsidP="00E01B2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22  </w:t>
      </w:r>
      <w:proofErr w:type="spellStart"/>
      <w:r>
        <w:rPr>
          <w:rFonts w:ascii="Times New Roman" w:hAnsi="Times New Roman" w:cs="Times New Roman"/>
        </w:rPr>
        <w:t>Sharpey’s</w:t>
      </w:r>
      <w:proofErr w:type="spellEnd"/>
      <w:proofErr w:type="gramEnd"/>
      <w:r>
        <w:rPr>
          <w:rFonts w:ascii="Times New Roman" w:hAnsi="Times New Roman" w:cs="Times New Roman"/>
        </w:rPr>
        <w:t xml:space="preserve"> fibers</w:t>
      </w:r>
    </w:p>
    <w:p w14:paraId="135AD34D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Endoneurium</w:t>
      </w:r>
    </w:p>
    <w:p w14:paraId="1E68EFD7" w14:textId="77777777" w:rsidR="00E01B21" w:rsidRDefault="00E01B21" w:rsidP="00E01B2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24  Sympathetic</w:t>
      </w:r>
      <w:proofErr w:type="gramEnd"/>
      <w:r>
        <w:rPr>
          <w:rFonts w:ascii="Times New Roman" w:hAnsi="Times New Roman" w:cs="Times New Roman"/>
        </w:rPr>
        <w:t xml:space="preserve"> ganglia</w:t>
      </w:r>
    </w:p>
    <w:p w14:paraId="3AC5CDCB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Corpora </w:t>
      </w:r>
      <w:proofErr w:type="spellStart"/>
      <w:r>
        <w:rPr>
          <w:rFonts w:ascii="Times New Roman" w:hAnsi="Times New Roman" w:cs="Times New Roman"/>
        </w:rPr>
        <w:t>quadrigemini</w:t>
      </w:r>
      <w:proofErr w:type="spellEnd"/>
    </w:p>
    <w:p w14:paraId="5174B18C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4CC28AC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740F5AC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21DA141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IV. WHAT DO I DO? </w:t>
      </w:r>
    </w:p>
    <w:p w14:paraId="45BFDEF4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Amacrine cells</w:t>
      </w:r>
    </w:p>
    <w:p w14:paraId="6CD91427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Rods</w:t>
      </w:r>
    </w:p>
    <w:p w14:paraId="5EE70105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Sciatic nerve</w:t>
      </w:r>
    </w:p>
    <w:p w14:paraId="5F1F0989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Granule cells</w:t>
      </w:r>
    </w:p>
    <w:p w14:paraId="44BDBC1D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Nissl substance</w:t>
      </w:r>
    </w:p>
    <w:p w14:paraId="3DE67B3A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Fast axonal transport system</w:t>
      </w:r>
    </w:p>
    <w:p w14:paraId="4E123FFA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Ciliary body</w:t>
      </w:r>
    </w:p>
    <w:p w14:paraId="2D2D46D8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Aqueous humor</w:t>
      </w:r>
    </w:p>
    <w:p w14:paraId="3D038AF6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otoliths</w:t>
      </w:r>
    </w:p>
    <w:p w14:paraId="4BF6C593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proofErr w:type="gramStart"/>
      <w:r>
        <w:rPr>
          <w:rFonts w:ascii="Times New Roman" w:hAnsi="Times New Roman" w:cs="Times New Roman"/>
        </w:rPr>
        <w:t>Organ  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Corti</w:t>
      </w:r>
      <w:proofErr w:type="spellEnd"/>
    </w:p>
    <w:p w14:paraId="550679CF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Cerebrospinal fluid</w:t>
      </w:r>
    </w:p>
    <w:p w14:paraId="747BD921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Oligodendrocytes</w:t>
      </w:r>
    </w:p>
    <w:p w14:paraId="4E45CC83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Myelin</w:t>
      </w:r>
    </w:p>
    <w:p w14:paraId="66C38B70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Glycine in spinal cord</w:t>
      </w:r>
    </w:p>
    <w:p w14:paraId="76C93D52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Microglia</w:t>
      </w:r>
    </w:p>
    <w:p w14:paraId="214279BD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Otoconia</w:t>
      </w:r>
    </w:p>
    <w:p w14:paraId="0E450062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proofErr w:type="spellStart"/>
      <w:r>
        <w:rPr>
          <w:rFonts w:ascii="Times New Roman" w:hAnsi="Times New Roman" w:cs="Times New Roman"/>
        </w:rPr>
        <w:t>Occulomotor</w:t>
      </w:r>
      <w:proofErr w:type="spellEnd"/>
      <w:r>
        <w:rPr>
          <w:rFonts w:ascii="Times New Roman" w:hAnsi="Times New Roman" w:cs="Times New Roman"/>
        </w:rPr>
        <w:t xml:space="preserve"> nerve]</w:t>
      </w:r>
    </w:p>
    <w:p w14:paraId="082C7656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Facial nerve</w:t>
      </w:r>
    </w:p>
    <w:p w14:paraId="2CC486B4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proofErr w:type="spellStart"/>
      <w:r>
        <w:rPr>
          <w:rFonts w:ascii="Times New Roman" w:hAnsi="Times New Roman" w:cs="Times New Roman"/>
        </w:rPr>
        <w:t>Vestibulcochlear</w:t>
      </w:r>
      <w:proofErr w:type="spellEnd"/>
      <w:r>
        <w:rPr>
          <w:rFonts w:ascii="Times New Roman" w:hAnsi="Times New Roman" w:cs="Times New Roman"/>
        </w:rPr>
        <w:t xml:space="preserve"> nerve</w:t>
      </w:r>
    </w:p>
    <w:p w14:paraId="0A70697B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aldosterone</w:t>
      </w:r>
    </w:p>
    <w:p w14:paraId="158B4F1B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Gap junction</w:t>
      </w:r>
    </w:p>
    <w:p w14:paraId="1C6673DC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</w:t>
      </w:r>
      <w:proofErr w:type="gramStart"/>
      <w:r>
        <w:rPr>
          <w:rFonts w:ascii="Times New Roman" w:hAnsi="Times New Roman" w:cs="Times New Roman"/>
        </w:rPr>
        <w:t xml:space="preserve">Orbicularis  </w:t>
      </w:r>
      <w:proofErr w:type="spellStart"/>
      <w:r>
        <w:rPr>
          <w:rFonts w:ascii="Times New Roman" w:hAnsi="Times New Roman" w:cs="Times New Roman"/>
        </w:rPr>
        <w:t>oris</w:t>
      </w:r>
      <w:proofErr w:type="spellEnd"/>
      <w:proofErr w:type="gramEnd"/>
    </w:p>
    <w:p w14:paraId="2177897A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</w:t>
      </w:r>
      <w:proofErr w:type="spellStart"/>
      <w:r>
        <w:rPr>
          <w:rFonts w:ascii="Times New Roman" w:hAnsi="Times New Roman" w:cs="Times New Roman"/>
        </w:rPr>
        <w:t>Filium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terminale</w:t>
      </w:r>
      <w:proofErr w:type="spellEnd"/>
    </w:p>
    <w:p w14:paraId="01E1DCE6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</w:t>
      </w:r>
      <w:proofErr w:type="gramStart"/>
      <w:r>
        <w:rPr>
          <w:rFonts w:ascii="Times New Roman" w:hAnsi="Times New Roman" w:cs="Times New Roman"/>
        </w:rPr>
        <w:t>Lateral  spinothalamic</w:t>
      </w:r>
      <w:proofErr w:type="gramEnd"/>
      <w:r>
        <w:rPr>
          <w:rFonts w:ascii="Times New Roman" w:hAnsi="Times New Roman" w:cs="Times New Roman"/>
        </w:rPr>
        <w:t xml:space="preserve"> tract</w:t>
      </w:r>
    </w:p>
    <w:p w14:paraId="50E41349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GABA</w:t>
      </w:r>
    </w:p>
    <w:p w14:paraId="58C4A60C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B22F2A1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6C2BCEA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7D64037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416A4457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4CC8696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553FF2F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12718DFC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2960C335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02D86C0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6D971398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2.Neurotransmitters of PNS</w:t>
      </w:r>
    </w:p>
    <w:p w14:paraId="57D78FA0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3ADDA73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3FA221C7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49F6AB61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17198B25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Diseases of muscle</w:t>
      </w:r>
    </w:p>
    <w:p w14:paraId="49FBDB4A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E187F58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6CDA4E86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E0358AE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316DB133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833CEE3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694C0BE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VII. </w:t>
      </w:r>
      <w:proofErr w:type="gramStart"/>
      <w:r>
        <w:rPr>
          <w:rFonts w:ascii="Times New Roman" w:hAnsi="Times New Roman" w:cs="Times New Roman"/>
        </w:rPr>
        <w:t>DIAGNOSE  THE</w:t>
      </w:r>
      <w:proofErr w:type="gramEnd"/>
      <w:r>
        <w:rPr>
          <w:rFonts w:ascii="Times New Roman" w:hAnsi="Times New Roman" w:cs="Times New Roman"/>
        </w:rPr>
        <w:t xml:space="preserve"> DISEASE; Osteogenesis imperfect,  Gout, Trichinosis, </w:t>
      </w:r>
      <w:proofErr w:type="spellStart"/>
      <w:r>
        <w:rPr>
          <w:rFonts w:ascii="Times New Roman" w:hAnsi="Times New Roman" w:cs="Times New Roman"/>
        </w:rPr>
        <w:t>Creutzfeld</w:t>
      </w:r>
      <w:proofErr w:type="spellEnd"/>
      <w:r>
        <w:rPr>
          <w:rFonts w:ascii="Times New Roman" w:hAnsi="Times New Roman" w:cs="Times New Roman"/>
        </w:rPr>
        <w:t xml:space="preserve">-Jakob disease, scabies,  Neisseria meningitis ,  GH dwarfism, rabies, epilepsy, </w:t>
      </w:r>
      <w:proofErr w:type="spellStart"/>
      <w:r>
        <w:rPr>
          <w:rFonts w:ascii="Times New Roman" w:hAnsi="Times New Roman" w:cs="Times New Roman"/>
        </w:rPr>
        <w:t>neurocyscticercosis</w:t>
      </w:r>
      <w:proofErr w:type="spellEnd"/>
      <w:r>
        <w:rPr>
          <w:rFonts w:ascii="Times New Roman" w:hAnsi="Times New Roman" w:cs="Times New Roman"/>
        </w:rPr>
        <w:t xml:space="preserve">, retrograde amnesia, botulism, myasthenia gravis, Bell’s palsy, trigeminal neuralgia, osteoporosis, tetanus, persistent vegetative state, </w:t>
      </w:r>
      <w:proofErr w:type="spellStart"/>
      <w:r>
        <w:rPr>
          <w:rFonts w:ascii="Times New Roman" w:hAnsi="Times New Roman" w:cs="Times New Roman"/>
        </w:rPr>
        <w:t>post polio</w:t>
      </w:r>
      <w:proofErr w:type="spellEnd"/>
      <w:r>
        <w:rPr>
          <w:rFonts w:ascii="Times New Roman" w:hAnsi="Times New Roman" w:cs="Times New Roman"/>
        </w:rPr>
        <w:t xml:space="preserve"> syndrome ,tinnitus,  Meniere’s disease. glaucoma, myxedema, myopia, </w:t>
      </w:r>
      <w:proofErr w:type="gramStart"/>
      <w:r>
        <w:rPr>
          <w:rFonts w:ascii="Times New Roman" w:hAnsi="Times New Roman" w:cs="Times New Roman"/>
        </w:rPr>
        <w:t>diabetes  insipidus</w:t>
      </w:r>
      <w:proofErr w:type="gramEnd"/>
      <w:r>
        <w:rPr>
          <w:rFonts w:ascii="Times New Roman" w:hAnsi="Times New Roman" w:cs="Times New Roman"/>
        </w:rPr>
        <w:t xml:space="preserve"> , acromegaly, plague, </w:t>
      </w:r>
      <w:proofErr w:type="spellStart"/>
      <w:r>
        <w:rPr>
          <w:rFonts w:ascii="Times New Roman" w:hAnsi="Times New Roman" w:cs="Times New Roman"/>
        </w:rPr>
        <w:t>Pagets</w:t>
      </w:r>
      <w:proofErr w:type="spellEnd"/>
      <w:r>
        <w:rPr>
          <w:rFonts w:ascii="Times New Roman" w:hAnsi="Times New Roman" w:cs="Times New Roman"/>
        </w:rPr>
        <w:t xml:space="preserve"> ,anterograde amnesia,  GH giantism, , cretinism, tetanus</w:t>
      </w:r>
    </w:p>
    <w:p w14:paraId="23B3108B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278E5DF8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Patient suffers permanently contracted </w:t>
      </w:r>
      <w:proofErr w:type="spellStart"/>
      <w:r>
        <w:rPr>
          <w:rFonts w:ascii="Times New Roman" w:hAnsi="Times New Roman" w:cs="Times New Roman"/>
        </w:rPr>
        <w:t>mucles</w:t>
      </w:r>
      <w:proofErr w:type="spellEnd"/>
      <w:r>
        <w:rPr>
          <w:rFonts w:ascii="Times New Roman" w:hAnsi="Times New Roman" w:cs="Times New Roman"/>
        </w:rPr>
        <w:t xml:space="preserve"> in upper body resulting in respiratory failure</w:t>
      </w:r>
    </w:p>
    <w:p w14:paraId="1BB7B2C9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Patient presents with a bladder like </w:t>
      </w:r>
      <w:proofErr w:type="gramStart"/>
      <w:r>
        <w:rPr>
          <w:rFonts w:ascii="Times New Roman" w:hAnsi="Times New Roman" w:cs="Times New Roman"/>
        </w:rPr>
        <w:t>structure  in</w:t>
      </w:r>
      <w:proofErr w:type="gramEnd"/>
      <w:r>
        <w:rPr>
          <w:rFonts w:ascii="Times New Roman" w:hAnsi="Times New Roman" w:cs="Times New Roman"/>
        </w:rPr>
        <w:t xml:space="preserve">  eye, recounts eating pork in Spain recently.</w:t>
      </w:r>
    </w:p>
    <w:p w14:paraId="71528BA1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Patient can remember past </w:t>
      </w:r>
      <w:proofErr w:type="gramStart"/>
      <w:r>
        <w:rPr>
          <w:rFonts w:ascii="Times New Roman" w:hAnsi="Times New Roman" w:cs="Times New Roman"/>
        </w:rPr>
        <w:t>events ,</w:t>
      </w:r>
      <w:proofErr w:type="gramEnd"/>
      <w:r>
        <w:rPr>
          <w:rFonts w:ascii="Times New Roman" w:hAnsi="Times New Roman" w:cs="Times New Roman"/>
        </w:rPr>
        <w:t xml:space="preserve"> but not recent events.</w:t>
      </w:r>
    </w:p>
    <w:p w14:paraId="06C38BB0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>Patient  has</w:t>
      </w:r>
      <w:proofErr w:type="gramEnd"/>
      <w:r>
        <w:rPr>
          <w:rFonts w:ascii="Times New Roman" w:hAnsi="Times New Roman" w:cs="Times New Roman"/>
        </w:rPr>
        <w:t xml:space="preserve"> progressive loss of muscle strength  over many years , shows improvement with </w:t>
      </w:r>
      <w:proofErr w:type="spellStart"/>
      <w:r>
        <w:rPr>
          <w:rFonts w:ascii="Times New Roman" w:hAnsi="Times New Roman" w:cs="Times New Roman"/>
        </w:rPr>
        <w:t>neostimine</w:t>
      </w:r>
      <w:proofErr w:type="spellEnd"/>
    </w:p>
    <w:p w14:paraId="16D29D81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5.Patent has weak bones that upon histological examination are very disorganized</w:t>
      </w:r>
    </w:p>
    <w:p w14:paraId="28F12B0B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Patient presents </w:t>
      </w:r>
      <w:proofErr w:type="gramStart"/>
      <w:r>
        <w:rPr>
          <w:rFonts w:ascii="Times New Roman" w:hAnsi="Times New Roman" w:cs="Times New Roman"/>
        </w:rPr>
        <w:t>with  severe</w:t>
      </w:r>
      <w:proofErr w:type="gramEnd"/>
      <w:r>
        <w:rPr>
          <w:rFonts w:ascii="Times New Roman" w:hAnsi="Times New Roman" w:cs="Times New Roman"/>
        </w:rPr>
        <w:t xml:space="preserve"> contractions of masseter muscle , and blurred vision, recounts stepping on a nail.</w:t>
      </w:r>
    </w:p>
    <w:p w14:paraId="470CFBEB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Patient has right eyelid </w:t>
      </w:r>
      <w:proofErr w:type="gramStart"/>
      <w:r>
        <w:rPr>
          <w:rFonts w:ascii="Times New Roman" w:hAnsi="Times New Roman" w:cs="Times New Roman"/>
        </w:rPr>
        <w:t>droop  as</w:t>
      </w:r>
      <w:proofErr w:type="gramEnd"/>
      <w:r>
        <w:rPr>
          <w:rFonts w:ascii="Times New Roman" w:hAnsi="Times New Roman" w:cs="Times New Roman"/>
        </w:rPr>
        <w:t xml:space="preserve"> well as some ptosis (drooping) of  right corner of mouth, recently has viral infection.</w:t>
      </w:r>
    </w:p>
    <w:p w14:paraId="582945AE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Patient is in prolonged coma with no measurable brain waves</w:t>
      </w:r>
    </w:p>
    <w:p w14:paraId="4262FFD9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Patient presents with excruciating pain in </w:t>
      </w:r>
      <w:proofErr w:type="gramStart"/>
      <w:r>
        <w:rPr>
          <w:rFonts w:ascii="Times New Roman" w:hAnsi="Times New Roman" w:cs="Times New Roman"/>
        </w:rPr>
        <w:t>face .</w:t>
      </w:r>
      <w:proofErr w:type="gramEnd"/>
    </w:p>
    <w:p w14:paraId="6AFE074A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Patient presents with loss of function in limbs, had a history of polio in the 1950s. </w:t>
      </w:r>
    </w:p>
    <w:p w14:paraId="2E6A8B75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11. Patient presents with double vision difficulty in breathing and eventually dies form respiratory failure., recently had meal of homemade sausages. </w:t>
      </w:r>
    </w:p>
    <w:p w14:paraId="4874DECC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Patient presents with excessive drooling, spasms of throat, dementia, and dies.  Has teeth marks arm.</w:t>
      </w:r>
    </w:p>
    <w:p w14:paraId="4694030A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Patient presents with repeated bouts </w:t>
      </w:r>
      <w:proofErr w:type="gramStart"/>
      <w:r>
        <w:rPr>
          <w:rFonts w:ascii="Times New Roman" w:hAnsi="Times New Roman" w:cs="Times New Roman"/>
        </w:rPr>
        <w:t>of  vertigo</w:t>
      </w:r>
      <w:proofErr w:type="gramEnd"/>
      <w:r>
        <w:rPr>
          <w:rFonts w:ascii="Times New Roman" w:hAnsi="Times New Roman" w:cs="Times New Roman"/>
        </w:rPr>
        <w:t>, nausea and vomiting, has excessive fluid  in inner ear.</w:t>
      </w:r>
    </w:p>
    <w:p w14:paraId="374562B0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 Patient has high 25mm Hg pressure upon routine examination by puff test. </w:t>
      </w:r>
    </w:p>
    <w:p w14:paraId="7BE7BB6C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Patient has roaring noise in ears</w:t>
      </w:r>
    </w:p>
    <w:p w14:paraId="040E1500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Patient presents with edema and fatigue.</w:t>
      </w:r>
    </w:p>
    <w:p w14:paraId="2B4850BB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 Adult </w:t>
      </w:r>
      <w:proofErr w:type="gramStart"/>
      <w:r>
        <w:rPr>
          <w:rFonts w:ascii="Times New Roman" w:hAnsi="Times New Roman" w:cs="Times New Roman"/>
        </w:rPr>
        <w:t>patient</w:t>
      </w:r>
      <w:proofErr w:type="gramEnd"/>
      <w:r>
        <w:rPr>
          <w:rFonts w:ascii="Times New Roman" w:hAnsi="Times New Roman" w:cs="Times New Roman"/>
        </w:rPr>
        <w:t xml:space="preserve"> has extremely deformed hands and facial features due to abnormally thick bones. </w:t>
      </w:r>
    </w:p>
    <w:p w14:paraId="104DE476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Patient urinates 10 times a day and is losing about 10 liters /day of fluid in urine.</w:t>
      </w:r>
    </w:p>
    <w:p w14:paraId="17424422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 Patient has elongated </w:t>
      </w:r>
      <w:proofErr w:type="gramStart"/>
      <w:r>
        <w:rPr>
          <w:rFonts w:ascii="Times New Roman" w:hAnsi="Times New Roman" w:cs="Times New Roman"/>
        </w:rPr>
        <w:t>eye ball</w:t>
      </w:r>
      <w:proofErr w:type="gramEnd"/>
      <w:r>
        <w:rPr>
          <w:rFonts w:ascii="Times New Roman" w:hAnsi="Times New Roman" w:cs="Times New Roman"/>
        </w:rPr>
        <w:t>, condition corrected with glasses.</w:t>
      </w:r>
    </w:p>
    <w:p w14:paraId="643C87D8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20.Patient has severe headache, rash, fever, and metal confusion and condition is rapidly deteriorating, </w:t>
      </w:r>
    </w:p>
    <w:p w14:paraId="01344BDB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21, Young patient has itchy red lines in between fingers after returning from day care</w:t>
      </w:r>
    </w:p>
    <w:p w14:paraId="4E4EB0A1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Patients exhibits sever lethargy, failure to thrive and </w:t>
      </w:r>
      <w:proofErr w:type="gramStart"/>
      <w:r>
        <w:rPr>
          <w:rFonts w:ascii="Times New Roman" w:hAnsi="Times New Roman" w:cs="Times New Roman"/>
        </w:rPr>
        <w:t>dies ,</w:t>
      </w:r>
      <w:proofErr w:type="gramEnd"/>
      <w:r>
        <w:rPr>
          <w:rFonts w:ascii="Times New Roman" w:hAnsi="Times New Roman" w:cs="Times New Roman"/>
        </w:rPr>
        <w:t xml:space="preserve"> upon autopsy brain has a spongiform appearance .</w:t>
      </w:r>
    </w:p>
    <w:p w14:paraId="3BDAE070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Patient presents with periorbital </w:t>
      </w:r>
      <w:proofErr w:type="gramStart"/>
      <w:r>
        <w:rPr>
          <w:rFonts w:ascii="Times New Roman" w:hAnsi="Times New Roman" w:cs="Times New Roman"/>
        </w:rPr>
        <w:t>edema ,</w:t>
      </w:r>
      <w:proofErr w:type="gramEnd"/>
      <w:r>
        <w:rPr>
          <w:rFonts w:ascii="Times New Roman" w:hAnsi="Times New Roman" w:cs="Times New Roman"/>
        </w:rPr>
        <w:t xml:space="preserve"> fever muscle after attending pork roast  Spain</w:t>
      </w:r>
    </w:p>
    <w:p w14:paraId="56E106B9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Child is born with </w:t>
      </w:r>
      <w:proofErr w:type="spellStart"/>
      <w:r>
        <w:rPr>
          <w:rFonts w:ascii="Times New Roman" w:hAnsi="Times New Roman" w:cs="Times New Roman"/>
        </w:rPr>
        <w:t>sever</w:t>
      </w:r>
      <w:proofErr w:type="spellEnd"/>
      <w:r>
        <w:rPr>
          <w:rFonts w:ascii="Times New Roman" w:hAnsi="Times New Roman" w:cs="Times New Roman"/>
        </w:rPr>
        <w:t xml:space="preserve"> mental </w:t>
      </w:r>
      <w:proofErr w:type="gramStart"/>
      <w:r>
        <w:rPr>
          <w:rFonts w:ascii="Times New Roman" w:hAnsi="Times New Roman" w:cs="Times New Roman"/>
        </w:rPr>
        <w:t>retardation ,mother</w:t>
      </w:r>
      <w:proofErr w:type="gramEnd"/>
      <w:r>
        <w:rPr>
          <w:rFonts w:ascii="Times New Roman" w:hAnsi="Times New Roman" w:cs="Times New Roman"/>
        </w:rPr>
        <w:t xml:space="preserve"> was fond of cabbage</w:t>
      </w:r>
    </w:p>
    <w:p w14:paraId="11CBBF7A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Disease that Samuel L Jackson (Mr. Glass) has in the movie “Unbreakable”</w:t>
      </w:r>
    </w:p>
    <w:p w14:paraId="507D5DBF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74824B97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 List the actions(s) of the following muscles</w:t>
      </w:r>
    </w:p>
    <w:p w14:paraId="459ACC94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EA712D2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Adductor magnus</w:t>
      </w:r>
    </w:p>
    <w:p w14:paraId="4A89DFF3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26614911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7D3CD834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latissimus dorsi</w:t>
      </w:r>
    </w:p>
    <w:p w14:paraId="223F4A97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711D3488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8752FA9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vastus lateralis</w:t>
      </w:r>
    </w:p>
    <w:p w14:paraId="12B20964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31EEE22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64A28004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biceps femoris</w:t>
      </w:r>
    </w:p>
    <w:p w14:paraId="49160859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6D4B1193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73EE2D09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triceps brachii</w:t>
      </w:r>
    </w:p>
    <w:p w14:paraId="13429D32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7D95426E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622269CC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D41B06B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 define pick 15</w:t>
      </w:r>
    </w:p>
    <w:p w14:paraId="3C19D5A2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46257CBF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 bar</w:t>
      </w:r>
    </w:p>
    <w:p w14:paraId="272F7D83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63EEC110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9715EAC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Vitreous humor</w:t>
      </w:r>
    </w:p>
    <w:p w14:paraId="6D49E0D8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4643C20B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3077F856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Ganglion</w:t>
      </w:r>
    </w:p>
    <w:p w14:paraId="057EDB01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6EA46E15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352008BA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Myelin sheath</w:t>
      </w:r>
    </w:p>
    <w:p w14:paraId="28FB8D08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55E2DFE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19174B0F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Node of Ranvier</w:t>
      </w:r>
    </w:p>
    <w:p w14:paraId="2DA73380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26F800F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A9068AA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Meniere’s disease</w:t>
      </w:r>
    </w:p>
    <w:p w14:paraId="610BF17D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223C2DEE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79BAD2BB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Huntington’s chorea</w:t>
      </w:r>
    </w:p>
    <w:p w14:paraId="0F3356E2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3F98D4D3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65296962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Epilepsy</w:t>
      </w:r>
    </w:p>
    <w:p w14:paraId="00BCC06D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642ED7AF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7415365B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Myasthenia gravis</w:t>
      </w:r>
    </w:p>
    <w:p w14:paraId="6CD327EF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7BAFE4CC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25E95262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Saltatory conduction</w:t>
      </w:r>
    </w:p>
    <w:p w14:paraId="030A3F37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3B27CAA4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095CF20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proofErr w:type="spellStart"/>
      <w:r>
        <w:rPr>
          <w:rFonts w:ascii="Times New Roman" w:hAnsi="Times New Roman" w:cs="Times New Roman"/>
        </w:rPr>
        <w:t>Accomodation</w:t>
      </w:r>
      <w:proofErr w:type="spellEnd"/>
    </w:p>
    <w:p w14:paraId="0E37A511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7C437A0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D96A7D1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glaucoma</w:t>
      </w:r>
    </w:p>
    <w:p w14:paraId="67B0BEF9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29B47F1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1A238C85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Isometric contractions</w:t>
      </w:r>
    </w:p>
    <w:p w14:paraId="60D284FC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744B102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71475E0F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Neuritis</w:t>
      </w:r>
    </w:p>
    <w:p w14:paraId="59F05877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747EA02C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Prion</w:t>
      </w:r>
    </w:p>
    <w:p w14:paraId="38D3BB1C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2DBDF638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6B9B7C09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proofErr w:type="spellStart"/>
      <w:r>
        <w:rPr>
          <w:rFonts w:ascii="Times New Roman" w:hAnsi="Times New Roman" w:cs="Times New Roman"/>
        </w:rPr>
        <w:t>Treppe</w:t>
      </w:r>
      <w:proofErr w:type="spellEnd"/>
    </w:p>
    <w:p w14:paraId="46F2603A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B626DC1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6A197966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Tetanus</w:t>
      </w:r>
    </w:p>
    <w:p w14:paraId="6E533AA8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9FE41DC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7A314E17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substantia innominate</w:t>
      </w:r>
    </w:p>
    <w:p w14:paraId="508DB8E6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67FB22CC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2872E4BF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ABE37CC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Glomerulus</w:t>
      </w:r>
    </w:p>
    <w:p w14:paraId="4E6F60BB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21DEB4AF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77C673BD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 </w:t>
      </w:r>
      <w:proofErr w:type="spellStart"/>
      <w:proofErr w:type="gramStart"/>
      <w:r>
        <w:rPr>
          <w:rFonts w:ascii="Times New Roman" w:hAnsi="Times New Roman" w:cs="Times New Roman"/>
        </w:rPr>
        <w:t>Accomodation</w:t>
      </w:r>
      <w:proofErr w:type="spellEnd"/>
      <w:r>
        <w:rPr>
          <w:rFonts w:ascii="Times New Roman" w:hAnsi="Times New Roman" w:cs="Times New Roman"/>
        </w:rPr>
        <w:t xml:space="preserve">  reflex</w:t>
      </w:r>
      <w:proofErr w:type="gramEnd"/>
    </w:p>
    <w:p w14:paraId="13531585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756D4C88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7D1DE69A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Near point vision</w:t>
      </w:r>
    </w:p>
    <w:p w14:paraId="7F24A30B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3B8FDC00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18F7C159" w14:textId="77777777" w:rsidR="00E01B21" w:rsidRDefault="00E01B21" w:rsidP="00E01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Hyperopia</w:t>
      </w:r>
    </w:p>
    <w:p w14:paraId="73C12289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356CC3E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43E644B5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73E6B9F4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7578BC8D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33E65141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25C7F0F9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2744971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42322461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18AA7D27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F8FF877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313BC905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D9B8BD9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3350E52A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41745439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26CFF1FD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1283443D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0DD9D05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60DD9FE2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314B7D7D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3819FCD4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8051161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55789133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0D673F00" w14:textId="77777777" w:rsidR="00E01B21" w:rsidRDefault="00E01B21" w:rsidP="00E01B21">
      <w:pPr>
        <w:rPr>
          <w:rFonts w:ascii="Times New Roman" w:hAnsi="Times New Roman" w:cs="Times New Roman"/>
        </w:rPr>
      </w:pPr>
    </w:p>
    <w:p w14:paraId="1D0E6CAE" w14:textId="77777777" w:rsidR="000A3657" w:rsidRDefault="000A3657"/>
    <w:sectPr w:rsidR="000A3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42A9" w14:textId="77777777" w:rsidR="002102B4" w:rsidRDefault="002102B4" w:rsidP="00E01B21">
      <w:r>
        <w:separator/>
      </w:r>
    </w:p>
  </w:endnote>
  <w:endnote w:type="continuationSeparator" w:id="0">
    <w:p w14:paraId="33EFA02D" w14:textId="77777777" w:rsidR="002102B4" w:rsidRDefault="002102B4" w:rsidP="00E0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24E5C" w14:textId="77777777" w:rsidR="002102B4" w:rsidRDefault="002102B4" w:rsidP="00E01B21">
      <w:r>
        <w:separator/>
      </w:r>
    </w:p>
  </w:footnote>
  <w:footnote w:type="continuationSeparator" w:id="0">
    <w:p w14:paraId="143106A7" w14:textId="77777777" w:rsidR="002102B4" w:rsidRDefault="002102B4" w:rsidP="00E01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21"/>
    <w:rsid w:val="000A3657"/>
    <w:rsid w:val="000C6E5F"/>
    <w:rsid w:val="002102B4"/>
    <w:rsid w:val="00E01B21"/>
    <w:rsid w:val="00E2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A84E"/>
  <w15:chartTrackingRefBased/>
  <w15:docId w15:val="{50ACA1F3-F42E-483D-B0BB-C83669CD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B2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B21"/>
    <w:rPr>
      <w:rFonts w:ascii="Tahoma" w:eastAsiaTheme="minorEastAsia" w:hAnsi="Tahoma" w:cs="Tahoma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1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B21"/>
    <w:rPr>
      <w:rFonts w:ascii="Tahoma" w:eastAsiaTheme="minorEastAsia" w:hAnsi="Tahoma" w:cs="Tahoma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Gerard</dc:creator>
  <cp:keywords/>
  <dc:description/>
  <cp:lastModifiedBy>Jean Gerard</cp:lastModifiedBy>
  <cp:revision>1</cp:revision>
  <dcterms:created xsi:type="dcterms:W3CDTF">2021-05-11T00:24:00Z</dcterms:created>
  <dcterms:modified xsi:type="dcterms:W3CDTF">2021-05-11T00:28:00Z</dcterms:modified>
</cp:coreProperties>
</file>